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F27CE" w14:textId="3A933B23" w:rsidR="00796A5D" w:rsidRPr="001809DD" w:rsidRDefault="004F3DDC">
      <w:pPr>
        <w:rPr>
          <w:rFonts w:ascii="Segoe UI Semilight" w:hAnsi="Segoe UI Semilight" w:cs="Segoe UI Semilight"/>
        </w:rPr>
      </w:pPr>
      <w:r>
        <w:rPr>
          <w:rFonts w:ascii="Segoe UI Semilight" w:hAnsi="Segoe UI Semilight" w:cs="Segoe UI Semilight"/>
          <w:b/>
          <w:sz w:val="32"/>
        </w:rPr>
        <w:t>Social Media Content for E-Bike Safety</w:t>
      </w:r>
    </w:p>
    <w:p w14:paraId="515D095B"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Thank you for helping spread the word about e-bike safety in our communities through your communication channels. At FDOT, communities are at the center of everything we do, and safety on our roadways is our highest priority. The following pages include social media posts and graphics that you can use on Facebook, Instagram, X, and LinkedIn to help promote awareness about e-bike safety. The posts include parent-focused materials on e-bike classifications and guidance so they can determine what is appropriate for their children as well as youth-focused materials on roadway rules and safety tips. All creative assets are available on the FDOT District Five Safety website at </w:t>
      </w:r>
      <w:hyperlink r:id="rId11" w:history="1">
        <w:r>
          <w:rPr>
            <w:rStyle w:val="Hyperlink"/>
            <w:rFonts w:ascii="Segoe UI Semilight" w:hAnsi="Segoe UI Semilight" w:cs="Segoe UI Semilight"/>
          </w:rPr>
          <w:t>https://www.fdot.gov/d5safety/office-of-safety-resources</w:t>
        </w:r>
      </w:hyperlink>
      <w:r>
        <w:rPr>
          <w:rFonts w:ascii="Segoe UI Semilight" w:hAnsi="Segoe UI Semilight" w:cs="Segoe UI Semilight"/>
        </w:rPr>
        <w:t>.</w:t>
      </w:r>
    </w:p>
    <w:p w14:paraId="793CC8A3"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 </w:t>
      </w:r>
    </w:p>
    <w:p w14:paraId="2BEA1A97"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Considerations for Social Media Posts</w:t>
      </w:r>
    </w:p>
    <w:p w14:paraId="4F0AD29E"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These posts focus on e-bike safety messaging to communicate important e-bike related information with parents and children. We encourage partners to share additional posts to promote community-specific e-bike regulations and policies in addition to these resources. </w:t>
      </w:r>
    </w:p>
    <w:p w14:paraId="6D3EE757"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You are welcome to revise the supplied posts to reflect your brand language and organization’s tone of voice. Feel free to replace any of these posts with unique social media content to highlight your agency’s specific e-bike safety efforts. Sharing photos from your organization’s safety initiatives can increase engagement with your followers. </w:t>
      </w:r>
    </w:p>
    <w:p w14:paraId="213DDCAF"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Please tag posts with #FDOTCentralFlorida. </w:t>
      </w:r>
    </w:p>
    <w:p w14:paraId="5D47E496" w14:textId="77777777" w:rsidR="001809DD" w:rsidRP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If you’re unable to post this content on your accounts, consider resharing content from FDOT and our partner agencies.</w:t>
      </w:r>
    </w:p>
    <w:p w14:paraId="2A19457B" w14:textId="77777777" w:rsidR="001809DD" w:rsidRDefault="001809D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 xml:space="preserve">If your organization does not have social media accounts, consider featuring FDOT safety activities in your organization’s newsletter, or in direct communication to your constituents. </w:t>
      </w:r>
    </w:p>
    <w:p w14:paraId="5D3AA7E2" w14:textId="140FC687" w:rsidR="00644D5D" w:rsidRPr="001809DD" w:rsidRDefault="00644D5D" w:rsidP="001809DD">
      <w:pPr>
        <w:pStyle w:val="ListParagraph"/>
        <w:numPr>
          <w:ilvl w:val="0"/>
          <w:numId w:val="10"/>
        </w:numPr>
        <w:spacing w:after="0" w:line="278" w:lineRule="auto"/>
        <w:rPr>
          <w:rFonts w:ascii="Segoe UI Semilight" w:hAnsi="Segoe UI Semilight" w:cs="Segoe UI Semilight"/>
        </w:rPr>
      </w:pPr>
      <w:r>
        <w:rPr>
          <w:rFonts w:ascii="Segoe UI Semilight" w:hAnsi="Segoe UI Semilight" w:cs="Segoe UI Semilight"/>
        </w:rPr>
        <w:t>For some of the accompanying photos, there are two options to include with the text. Feel free to use either, or even your own image.</w:t>
      </w:r>
    </w:p>
    <w:p w14:paraId="268B443F" w14:textId="77777777" w:rsidR="001809DD" w:rsidRPr="001809DD" w:rsidRDefault="001809DD" w:rsidP="001809DD">
      <w:pPr>
        <w:spacing w:after="0"/>
        <w:rPr>
          <w:rFonts w:ascii="Segoe UI Semilight" w:hAnsi="Segoe UI Semilight" w:cs="Segoe UI Semilight"/>
        </w:rPr>
      </w:pPr>
    </w:p>
    <w:p w14:paraId="47C5E014" w14:textId="77777777" w:rsidR="001809DD" w:rsidRPr="001809DD" w:rsidRDefault="001809DD" w:rsidP="001809DD">
      <w:pPr>
        <w:spacing w:after="0"/>
        <w:rPr>
          <w:rFonts w:ascii="Segoe UI Semilight" w:hAnsi="Segoe UI Semilight" w:cs="Segoe UI Semilight"/>
        </w:rPr>
      </w:pPr>
      <w:r>
        <w:rPr>
          <w:rFonts w:ascii="Segoe UI Semilight" w:hAnsi="Segoe UI Semilight" w:cs="Segoe UI Semilight"/>
        </w:rPr>
        <w:t xml:space="preserve">If you have any specific questions or would like support, please feel free to contact us at </w:t>
      </w:r>
      <w:hyperlink r:id="rId12" w:history="1">
        <w:r>
          <w:rPr>
            <w:rStyle w:val="Hyperlink"/>
            <w:rFonts w:ascii="Segoe UI Semilight" w:hAnsi="Segoe UI Semilight" w:cs="Segoe UI Semilight"/>
          </w:rPr>
          <w:t>D5-SafetyIdeas@dot.state.fl.us</w:t>
        </w:r>
      </w:hyperlink>
      <w:r>
        <w:rPr>
          <w:rFonts w:ascii="Segoe UI Semilight" w:hAnsi="Segoe UI Semilight" w:cs="Segoe UI Semilight"/>
        </w:rPr>
        <w:t>.</w:t>
      </w:r>
    </w:p>
    <w:p w14:paraId="2627B86A" w14:textId="77777777" w:rsidR="00796A5D" w:rsidRPr="001809DD" w:rsidRDefault="00796A5D">
      <w:pPr>
        <w:pBdr>
          <w:bottom w:val="single" w:sz="6" w:space="1" w:color="CCCCCC"/>
        </w:pBdr>
        <w:spacing w:before="200"/>
        <w:rPr>
          <w:rFonts w:ascii="Segoe UI Semilight" w:hAnsi="Segoe UI Semilight" w:cs="Segoe UI Semilight"/>
        </w:rPr>
      </w:pPr>
    </w:p>
    <w:p w14:paraId="6DF14B8F" w14:textId="77777777" w:rsidR="005B3AB4" w:rsidRDefault="005B3AB4">
      <w:pPr>
        <w:rPr>
          <w:rFonts w:ascii="Segoe UI Semilight" w:eastAsiaTheme="majorEastAsia" w:hAnsi="Segoe UI Semilight" w:cs="Segoe UI Semilight"/>
          <w:b/>
          <w:bCs/>
          <w:color w:val="333333"/>
          <w:sz w:val="28"/>
          <w:szCs w:val="28"/>
        </w:rPr>
      </w:pPr>
      <w:r>
        <w:rPr>
          <w:rFonts w:ascii="Segoe UI Semilight" w:hAnsi="Segoe UI Semilight" w:cs="Segoe UI Semilight"/>
        </w:rPr>
        <w:br w:type="page"/>
      </w:r>
    </w:p>
    <w:p w14:paraId="450493D6" w14:textId="239D8B2F" w:rsidR="00796A5D" w:rsidRPr="001809DD" w:rsidRDefault="004F3DDC" w:rsidP="008B3DAF">
      <w:pPr>
        <w:pStyle w:val="Heading1"/>
        <w:rPr>
          <w:rFonts w:ascii="Segoe UI Semilight" w:hAnsi="Segoe UI Semilight" w:cs="Segoe UI Semilight"/>
        </w:rPr>
      </w:pPr>
      <w:r>
        <w:rPr>
          <w:rFonts w:ascii="Segoe UI Semilight" w:hAnsi="Segoe UI Semilight" w:cs="Segoe UI Semilight"/>
        </w:rPr>
        <w:lastRenderedPageBreak/>
        <w:t>Post 1: The ABC-E Pre-Ride Check</w:t>
      </w:r>
    </w:p>
    <w:tbl>
      <w:tblPr>
        <w:tblW w:w="0" w:type="auto"/>
        <w:jc w:val="center"/>
        <w:tblLayout w:type="fixed"/>
        <w:tblLook w:val="04A0" w:firstRow="1" w:lastRow="0" w:firstColumn="1" w:lastColumn="0" w:noHBand="0" w:noVBand="1"/>
      </w:tblPr>
      <w:tblGrid>
        <w:gridCol w:w="6005"/>
        <w:gridCol w:w="3355"/>
      </w:tblGrid>
      <w:tr w:rsidR="00796A5D" w:rsidRPr="001809DD" w14:paraId="76941CB4"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BA8556D"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63E22AE2"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17A9000"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2B1E2838"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The ABC-E Check: 30 Seconds That Could Save Your Ride</w:t>
            </w:r>
          </w:p>
          <w:p w14:paraId="3EF9A58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Before you roll out, run the ABC-E Quick Check:</w:t>
            </w:r>
          </w:p>
          <w:p w14:paraId="0A4F8323" w14:textId="58A861D3"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Air</w:t>
            </w:r>
            <w:r w:rsidR="008258BA">
              <w:rPr>
                <w:rFonts w:ascii="Segoe UI Semilight" w:hAnsi="Segoe UI Semilight" w:cs="Segoe UI Semilight"/>
                <w:sz w:val="20"/>
              </w:rPr>
              <w:t xml:space="preserve">: </w:t>
            </w:r>
            <w:r>
              <w:rPr>
                <w:rFonts w:ascii="Segoe UI Semilight" w:hAnsi="Segoe UI Semilight" w:cs="Segoe UI Semilight"/>
                <w:sz w:val="20"/>
              </w:rPr>
              <w:t>Inflate tires to the max PSI listed on the sidewall.</w:t>
            </w:r>
          </w:p>
          <w:p w14:paraId="27668273" w14:textId="3AF3D50A"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Brakes</w:t>
            </w:r>
            <w:r w:rsidR="008258BA">
              <w:rPr>
                <w:rFonts w:ascii="Segoe UI Semilight" w:hAnsi="Segoe UI Semilight" w:cs="Segoe UI Semilight"/>
                <w:sz w:val="20"/>
              </w:rPr>
              <w:t xml:space="preserve">: </w:t>
            </w:r>
            <w:r>
              <w:rPr>
                <w:rFonts w:ascii="Segoe UI Semilight" w:hAnsi="Segoe UI Semilight" w:cs="Segoe UI Semilight"/>
                <w:sz w:val="20"/>
              </w:rPr>
              <w:t>Test both brakes. The lever should NOT reach the handlebar.</w:t>
            </w:r>
          </w:p>
          <w:p w14:paraId="22A73A1D" w14:textId="6DFCD0F9"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Chain</w:t>
            </w:r>
            <w:r w:rsidR="008258BA">
              <w:rPr>
                <w:rFonts w:ascii="Segoe UI Semilight" w:hAnsi="Segoe UI Semilight" w:cs="Segoe UI Semilight"/>
                <w:sz w:val="20"/>
              </w:rPr>
              <w:t xml:space="preserve">: </w:t>
            </w:r>
            <w:r>
              <w:rPr>
                <w:rFonts w:ascii="Segoe UI Semilight" w:hAnsi="Segoe UI Semilight" w:cs="Segoe UI Semilight"/>
                <w:sz w:val="20"/>
              </w:rPr>
              <w:t>Moves freely, no rust, lightly oiled.</w:t>
            </w:r>
          </w:p>
          <w:p w14:paraId="046D3731" w14:textId="5358FB7C"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Electric</w:t>
            </w:r>
            <w:r w:rsidR="008258BA">
              <w:rPr>
                <w:rFonts w:ascii="Segoe UI Semilight" w:hAnsi="Segoe UI Semilight" w:cs="Segoe UI Semilight"/>
                <w:sz w:val="20"/>
              </w:rPr>
              <w:t xml:space="preserve">: </w:t>
            </w:r>
            <w:r>
              <w:rPr>
                <w:rFonts w:ascii="Segoe UI Semilight" w:hAnsi="Segoe UI Semilight" w:cs="Segoe UI Semilight"/>
                <w:sz w:val="20"/>
              </w:rPr>
              <w:t>Battery charged, wiring intact, lights working.</w:t>
            </w:r>
          </w:p>
          <w:p w14:paraId="6CEAFF4E"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have more power and more parts than traditional bikes. A quick check before every ride keeps you safe and avoids breakdowns.</w:t>
            </w:r>
          </w:p>
          <w:p w14:paraId="0E514F7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58E87869" w14:textId="3E55355C" w:rsidR="00AA2A4A" w:rsidRDefault="00AA2A4A" w:rsidP="00C173E3">
            <w:pPr>
              <w:spacing w:after="120"/>
              <w:jc w:val="center"/>
              <w:rPr>
                <w:rFonts w:ascii="Segoe UI Semilight" w:hAnsi="Segoe UI Semilight" w:cs="Segoe UI Semilight"/>
              </w:rPr>
            </w:pPr>
            <w:r>
              <w:rPr>
                <w:rFonts w:ascii="Segoe UI Semilight" w:hAnsi="Segoe UI Semilight" w:cs="Segoe UI Semilight"/>
                <w:noProof/>
              </w:rPr>
              <w:drawing>
                <wp:inline distT="0" distB="0" distL="0" distR="0" wp14:anchorId="411B8C77" wp14:editId="039C02C2">
                  <wp:extent cx="1504950" cy="1504950"/>
                  <wp:effectExtent l="0" t="0" r="0" b="0"/>
                  <wp:docPr id="2076136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09987" cy="1509987"/>
                          </a:xfrm>
                          <a:prstGeom prst="rect">
                            <a:avLst/>
                          </a:prstGeom>
                          <a:noFill/>
                          <a:ln>
                            <a:noFill/>
                          </a:ln>
                        </pic:spPr>
                      </pic:pic>
                    </a:graphicData>
                  </a:graphic>
                </wp:inline>
              </w:drawing>
            </w:r>
          </w:p>
          <w:p w14:paraId="286DDB1D" w14:textId="6D3FFC5E" w:rsidR="00AA2A4A" w:rsidRDefault="00AA2A4A" w:rsidP="00C173E3">
            <w:pPr>
              <w:spacing w:after="120" w:line="240" w:lineRule="auto"/>
              <w:jc w:val="center"/>
              <w:rPr>
                <w:rFonts w:ascii="Segoe UI Semilight" w:hAnsi="Segoe UI Semilight" w:cs="Segoe UI Semilight"/>
              </w:rPr>
            </w:pPr>
            <w:r>
              <w:rPr>
                <w:rFonts w:ascii="Segoe UI Semilight" w:hAnsi="Segoe UI Semilight" w:cs="Segoe UI Semilight"/>
              </w:rPr>
              <w:t>OR</w:t>
            </w:r>
          </w:p>
          <w:p w14:paraId="60636DDD" w14:textId="25A11132" w:rsidR="00675BF9" w:rsidRPr="001809DD" w:rsidRDefault="00C0664F" w:rsidP="00C0664F">
            <w:pPr>
              <w:jc w:val="center"/>
              <w:rPr>
                <w:rFonts w:ascii="Segoe UI Semilight" w:hAnsi="Segoe UI Semilight" w:cs="Segoe UI Semilight"/>
              </w:rPr>
            </w:pPr>
            <w:r>
              <w:rPr>
                <w:rFonts w:ascii="Segoe UI Semilight" w:hAnsi="Segoe UI Semilight" w:cs="Segoe UI Semilight"/>
                <w:noProof/>
              </w:rPr>
              <w:drawing>
                <wp:inline distT="0" distB="0" distL="0" distR="0" wp14:anchorId="2E9E96EF" wp14:editId="40D2909E">
                  <wp:extent cx="1519238" cy="1519238"/>
                  <wp:effectExtent l="0" t="0" r="5080" b="5080"/>
                  <wp:docPr id="13314135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30185" cy="1530185"/>
                          </a:xfrm>
                          <a:prstGeom prst="rect">
                            <a:avLst/>
                          </a:prstGeom>
                          <a:noFill/>
                          <a:ln>
                            <a:noFill/>
                          </a:ln>
                        </pic:spPr>
                      </pic:pic>
                    </a:graphicData>
                  </a:graphic>
                </wp:inline>
              </w:drawing>
            </w:r>
          </w:p>
        </w:tc>
      </w:tr>
    </w:tbl>
    <w:p w14:paraId="6ADA5E2E" w14:textId="727BD4A0" w:rsidR="00796A5D" w:rsidRPr="001809DD" w:rsidRDefault="004F3DDC" w:rsidP="002249D6">
      <w:pPr>
        <w:pStyle w:val="Heading1"/>
        <w:rPr>
          <w:rFonts w:ascii="Segoe UI Semilight" w:hAnsi="Segoe UI Semilight" w:cs="Segoe UI Semilight"/>
        </w:rPr>
      </w:pPr>
      <w:r>
        <w:rPr>
          <w:rFonts w:ascii="Segoe UI Semilight" w:hAnsi="Segoe UI Semilight" w:cs="Segoe UI Semilight"/>
        </w:rPr>
        <w:t>Post 2: Speed Check: Know Your Stopping Distance</w:t>
      </w:r>
    </w:p>
    <w:tbl>
      <w:tblPr>
        <w:tblW w:w="0" w:type="auto"/>
        <w:jc w:val="center"/>
        <w:tblLayout w:type="fixed"/>
        <w:tblLook w:val="04A0" w:firstRow="1" w:lastRow="0" w:firstColumn="1" w:lastColumn="0" w:noHBand="0" w:noVBand="1"/>
      </w:tblPr>
      <w:tblGrid>
        <w:gridCol w:w="6005"/>
        <w:gridCol w:w="3355"/>
      </w:tblGrid>
      <w:tr w:rsidR="00796A5D" w:rsidRPr="001809DD" w14:paraId="761DF20D"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65C0B49"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429E409"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863A964"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75DBD32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Speed Check: Do You Know Your Stopping Distance?</w:t>
            </w:r>
          </w:p>
          <w:p w14:paraId="0D4192A9"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are faster AND heavier than regular bikes. That means longer stopping distances:</w:t>
            </w:r>
          </w:p>
          <w:p w14:paraId="27A4161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10 mph → 29–39 ft (about 2 car lengths)</w:t>
            </w:r>
          </w:p>
          <w:p w14:paraId="5CF143A1"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20 mph → 71–111 ft (about half a city block)</w:t>
            </w:r>
          </w:p>
          <w:p w14:paraId="2EBC635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28 mph → 114–194 ft (nearly a full city block!)</w:t>
            </w:r>
          </w:p>
          <w:p w14:paraId="0C3AB627"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70% of your stopping power comes from the front brake. Practice using both brakes together and brake earlier than you think you need to.</w:t>
            </w:r>
          </w:p>
          <w:p w14:paraId="436AB19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Standard bikes weigh 20–40 lbs. E-bikes weigh 40–80 lbs. More weight = more momentum = more distance to stop.</w:t>
            </w:r>
          </w:p>
          <w:p w14:paraId="6F2BA2E7"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644FB547" w14:textId="3280BEFE" w:rsidR="00796A5D" w:rsidRPr="001809DD" w:rsidRDefault="001A6146">
            <w:pPr>
              <w:rPr>
                <w:rFonts w:ascii="Segoe UI Semilight" w:hAnsi="Segoe UI Semilight" w:cs="Segoe UI Semilight"/>
              </w:rPr>
            </w:pPr>
            <w:r>
              <w:rPr>
                <w:rFonts w:ascii="Segoe UI Semilight" w:hAnsi="Segoe UI Semilight" w:cs="Segoe UI Semilight"/>
                <w:noProof/>
              </w:rPr>
              <w:drawing>
                <wp:inline distT="0" distB="0" distL="0" distR="0" wp14:anchorId="39D21E9D" wp14:editId="1FE6E040">
                  <wp:extent cx="1993265" cy="1993265"/>
                  <wp:effectExtent l="0" t="0" r="6985" b="6985"/>
                  <wp:docPr id="1461694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781568D5" w14:textId="37ED77DF" w:rsidR="008B3DAF" w:rsidRPr="001809DD" w:rsidRDefault="008B3DAF">
            <w:pPr>
              <w:rPr>
                <w:rFonts w:ascii="Segoe UI Semilight" w:hAnsi="Segoe UI Semilight" w:cs="Segoe UI Semilight"/>
              </w:rPr>
            </w:pPr>
          </w:p>
        </w:tc>
      </w:tr>
    </w:tbl>
    <w:p w14:paraId="6D5C5FC5" w14:textId="2A2FA7EE"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lastRenderedPageBreak/>
        <w:t>Post 3: Where Can E-Bikes Ride?</w:t>
      </w:r>
    </w:p>
    <w:tbl>
      <w:tblPr>
        <w:tblW w:w="0" w:type="auto"/>
        <w:jc w:val="center"/>
        <w:tblLayout w:type="fixed"/>
        <w:tblLook w:val="04A0" w:firstRow="1" w:lastRow="0" w:firstColumn="1" w:lastColumn="0" w:noHBand="0" w:noVBand="1"/>
      </w:tblPr>
      <w:tblGrid>
        <w:gridCol w:w="6005"/>
        <w:gridCol w:w="3355"/>
      </w:tblGrid>
      <w:tr w:rsidR="00FC6F0D" w:rsidRPr="001809DD" w14:paraId="5447FCFA"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0BD2FAB0"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37E7D7A1"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4C22C74B"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tcPr>
          <w:p w14:paraId="68C0D337"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Where Can E-Bikes Ride? Know Before You Go</w:t>
            </w:r>
          </w:p>
          <w:p w14:paraId="4873E15C" w14:textId="73C44BE8"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E-bikes have the same rights and rules as bicycles under Florida law. That means you can ride anywhere a bicycle can, but each location has its own ground rules.</w:t>
            </w:r>
          </w:p>
          <w:p w14:paraId="20997458" w14:textId="446561A3"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Bike Lanes</w:t>
            </w:r>
            <w:r w:rsidR="008258BA">
              <w:rPr>
                <w:rFonts w:ascii="Segoe UI Semilight" w:hAnsi="Segoe UI Semilight" w:cs="Segoe UI Semilight"/>
                <w:sz w:val="20"/>
              </w:rPr>
              <w:t xml:space="preserve">: </w:t>
            </w:r>
            <w:r>
              <w:rPr>
                <w:rFonts w:ascii="Segoe UI Semilight" w:hAnsi="Segoe UI Semilight" w:cs="Segoe UI Semilight"/>
                <w:sz w:val="20"/>
              </w:rPr>
              <w:t>Your designated space. Stay out of the door zone (5+ ft from parked cars). You can leave the lane to avoid hazards or set up a left turn.</w:t>
            </w:r>
          </w:p>
          <w:p w14:paraId="3A11195A" w14:textId="26E059DB"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Roads</w:t>
            </w:r>
            <w:r w:rsidR="008258BA">
              <w:rPr>
                <w:rFonts w:ascii="Segoe UI Semilight" w:hAnsi="Segoe UI Semilight" w:cs="Segoe UI Semilight"/>
                <w:sz w:val="20"/>
              </w:rPr>
              <w:t xml:space="preserve">: </w:t>
            </w:r>
            <w:r>
              <w:rPr>
                <w:rFonts w:ascii="Segoe UI Semilight" w:hAnsi="Segoe UI Semilight" w:cs="Segoe UI Semilight"/>
                <w:sz w:val="20"/>
              </w:rPr>
              <w:t>Same rights AND duties as a car. Ride on the right side, use hand signals, and follow all traffic signs and lights.</w:t>
            </w:r>
          </w:p>
          <w:p w14:paraId="3D06732D" w14:textId="37743E0C"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Sidewalks</w:t>
            </w:r>
            <w:r w:rsidR="008258BA">
              <w:rPr>
                <w:rFonts w:ascii="Segoe UI Semilight" w:hAnsi="Segoe UI Semilight" w:cs="Segoe UI Semilight"/>
                <w:sz w:val="20"/>
              </w:rPr>
              <w:t xml:space="preserve">: </w:t>
            </w:r>
            <w:r>
              <w:rPr>
                <w:rFonts w:ascii="Segoe UI Semilight" w:hAnsi="Segoe UI Semilight" w:cs="Segoe UI Semilight"/>
                <w:sz w:val="20"/>
              </w:rPr>
              <w:t>Pedestrians always have priority. Slow down or walk your bike. You must stop at every driveway and intersection.</w:t>
            </w:r>
          </w:p>
          <w:p w14:paraId="3B7D6B40" w14:textId="2B1CF7C1" w:rsidR="00FC6F0D" w:rsidRPr="001809DD" w:rsidRDefault="00532F9E" w:rsidP="000D41FE">
            <w:pPr>
              <w:spacing w:after="120"/>
              <w:rPr>
                <w:rFonts w:ascii="Segoe UI Semilight" w:hAnsi="Segoe UI Semilight" w:cs="Segoe UI Semilight"/>
              </w:rPr>
            </w:pPr>
            <w:r w:rsidRPr="00532F9E">
              <w:rPr>
                <w:rFonts w:ascii="Segoe UI Emoji" w:hAnsi="Segoe UI Emoji" w:cs="Segoe UI Emoji"/>
                <w:sz w:val="20"/>
              </w:rPr>
              <w:t>🚵</w:t>
            </w:r>
            <w:r w:rsidR="00FC6F0D">
              <w:rPr>
                <w:rFonts w:ascii="Segoe UI Semilight" w:hAnsi="Segoe UI Semilight" w:cs="Segoe UI Semilight"/>
                <w:sz w:val="20"/>
              </w:rPr>
              <w:t xml:space="preserve"> Shared-Use Paths</w:t>
            </w:r>
            <w:r w:rsidR="008258BA">
              <w:rPr>
                <w:rFonts w:ascii="Segoe UI Semilight" w:hAnsi="Segoe UI Semilight" w:cs="Segoe UI Semilight"/>
                <w:sz w:val="20"/>
              </w:rPr>
              <w:t xml:space="preserve">: </w:t>
            </w:r>
            <w:r w:rsidR="00FC6F0D">
              <w:rPr>
                <w:rFonts w:ascii="Segoe UI Semilight" w:hAnsi="Segoe UI Semilight" w:cs="Segoe UI Semilight"/>
                <w:sz w:val="20"/>
              </w:rPr>
              <w:t>Great when not crowded. Announce before passing, and remember: first come, first served.</w:t>
            </w:r>
          </w:p>
          <w:p w14:paraId="55885149" w14:textId="1F575622"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szCs w:val="20"/>
              </w:rPr>
              <w:t>Not sure where to ride? Stick to roads, bike lanes, and bike paths. And always check local rules, as some areas may have slightly different regulations.</w:t>
            </w:r>
          </w:p>
          <w:p w14:paraId="69A351F5"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1CD1288C" w14:textId="0E1AA8C0" w:rsidR="001A6146" w:rsidRPr="001A6146" w:rsidRDefault="001A6146" w:rsidP="001A6146">
            <w:pPr>
              <w:rPr>
                <w:rFonts w:ascii="Segoe UI Semilight" w:hAnsi="Segoe UI Semilight" w:cs="Segoe UI Semilight"/>
              </w:rPr>
            </w:pPr>
            <w:r>
              <w:rPr>
                <w:rFonts w:ascii="Segoe UI Semilight" w:hAnsi="Segoe UI Semilight" w:cs="Segoe UI Semilight"/>
                <w:noProof/>
              </w:rPr>
              <w:drawing>
                <wp:inline distT="0" distB="0" distL="0" distR="0" wp14:anchorId="13180DAC" wp14:editId="2351A459">
                  <wp:extent cx="1993265" cy="1993265"/>
                  <wp:effectExtent l="0" t="0" r="6985" b="6985"/>
                  <wp:docPr id="13450686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398C082F" w14:textId="2FD09E19" w:rsidR="00BB0112" w:rsidRPr="001809DD" w:rsidRDefault="001A6146" w:rsidP="00237224">
            <w:pPr>
              <w:jc w:val="center"/>
              <w:rPr>
                <w:rFonts w:ascii="Segoe UI Semilight" w:hAnsi="Segoe UI Semilight" w:cs="Segoe UI Semilight"/>
              </w:rPr>
            </w:pPr>
            <w:r>
              <w:rPr>
                <w:rFonts w:ascii="Segoe UI Semilight" w:hAnsi="Segoe UI Semilight" w:cs="Segoe UI Semilight"/>
              </w:rPr>
              <w:t>OR</w:t>
            </w:r>
            <w:r>
              <w:rPr>
                <w:rFonts w:ascii="Segoe UI Semilight" w:hAnsi="Segoe UI Semilight" w:cs="Segoe UI Semilight"/>
              </w:rPr>
              <w:br/>
            </w:r>
            <w:r>
              <w:rPr>
                <w:rFonts w:ascii="Segoe UI Semilight" w:hAnsi="Segoe UI Semilight" w:cs="Segoe UI Semilight"/>
                <w:noProof/>
              </w:rPr>
              <w:drawing>
                <wp:inline distT="0" distB="0" distL="0" distR="0" wp14:anchorId="412E895A" wp14:editId="33311FB1">
                  <wp:extent cx="1993265" cy="1993265"/>
                  <wp:effectExtent l="0" t="0" r="6985" b="6985"/>
                  <wp:docPr id="8354286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tc>
      </w:tr>
    </w:tbl>
    <w:p w14:paraId="69E70650" w14:textId="18090423"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t>Post 4: Gear Up: Protect Your Head</w:t>
      </w:r>
    </w:p>
    <w:tbl>
      <w:tblPr>
        <w:tblW w:w="0" w:type="auto"/>
        <w:jc w:val="center"/>
        <w:tblLayout w:type="fixed"/>
        <w:tblLook w:val="04A0" w:firstRow="1" w:lastRow="0" w:firstColumn="1" w:lastColumn="0" w:noHBand="0" w:noVBand="1"/>
      </w:tblPr>
      <w:tblGrid>
        <w:gridCol w:w="6005"/>
        <w:gridCol w:w="3355"/>
      </w:tblGrid>
      <w:tr w:rsidR="00FC6F0D" w:rsidRPr="001809DD" w14:paraId="5FCD1419"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5EEA1622"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556005D8"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68490BB1"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tcPr>
          <w:p w14:paraId="723CBF27" w14:textId="648064BC"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A properly fitted helmet reduces head and brain injury risk by 85–88%.</w:t>
            </w:r>
          </w:p>
          <w:p w14:paraId="1F7E3F58"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Head injuries account for more than 60% of all bicycle-related deaths. The right helmet makes all the difference.</w:t>
            </w:r>
          </w:p>
          <w:p w14:paraId="4950D654" w14:textId="7E833D0B"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Use the 2-V-2 Fit Check:</w:t>
            </w:r>
          </w:p>
          <w:p w14:paraId="3D3B39AB"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 fingers above your eyebrows</w:t>
            </w:r>
          </w:p>
          <w:p w14:paraId="24203734"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V-shape of straps around each ear</w:t>
            </w:r>
          </w:p>
          <w:p w14:paraId="02F296D1" w14:textId="45E8FC8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lastRenderedPageBreak/>
              <w:t>☝️</w:t>
            </w:r>
            <w:r>
              <w:rPr>
                <w:rFonts w:ascii="Segoe UI Semilight" w:hAnsi="Segoe UI Semilight" w:cs="Segoe UI Semilight"/>
                <w:sz w:val="20"/>
              </w:rPr>
              <w:t xml:space="preserve"> 2 fingers between the strap and your chin</w:t>
            </w:r>
          </w:p>
          <w:p w14:paraId="2F9089FF"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Florida law: Riders under 16 MUST wear a helmet. No helmet = a citation.</w:t>
            </w:r>
          </w:p>
          <w:p w14:paraId="570ACCB6"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E-bikes reach 20–28 mph. Consider a full-coverage or reinforced helmet designed for higher speeds.</w:t>
            </w:r>
          </w:p>
          <w:p w14:paraId="545C4120"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35404436" w14:textId="714DF328" w:rsidR="00FC6F0D" w:rsidRPr="001809DD" w:rsidRDefault="00FC6F0D" w:rsidP="000D41FE">
            <w:pPr>
              <w:rPr>
                <w:rFonts w:ascii="Segoe UI Semilight" w:hAnsi="Segoe UI Semilight" w:cs="Segoe UI Semilight"/>
              </w:rPr>
            </w:pPr>
          </w:p>
          <w:p w14:paraId="0806E76F" w14:textId="4A234EB1" w:rsidR="00237224" w:rsidRPr="00237224" w:rsidRDefault="00237224" w:rsidP="00237224">
            <w:pPr>
              <w:rPr>
                <w:rFonts w:ascii="Segoe UI Semilight" w:hAnsi="Segoe UI Semilight" w:cs="Segoe UI Semilight"/>
              </w:rPr>
            </w:pPr>
            <w:r>
              <w:rPr>
                <w:rFonts w:ascii="Segoe UI Semilight" w:hAnsi="Segoe UI Semilight" w:cs="Segoe UI Semilight"/>
                <w:noProof/>
              </w:rPr>
              <w:lastRenderedPageBreak/>
              <w:drawing>
                <wp:inline distT="0" distB="0" distL="0" distR="0" wp14:anchorId="67141217" wp14:editId="046C4F1A">
                  <wp:extent cx="1993265" cy="1993265"/>
                  <wp:effectExtent l="0" t="0" r="6985" b="6985"/>
                  <wp:docPr id="9937580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723B4EC0" w14:textId="0E2AFF6A" w:rsidR="00611AC6" w:rsidRPr="001809DD" w:rsidRDefault="00611AC6" w:rsidP="000D41FE">
            <w:pPr>
              <w:rPr>
                <w:rFonts w:ascii="Segoe UI Semilight" w:hAnsi="Segoe UI Semilight" w:cs="Segoe UI Semilight"/>
              </w:rPr>
            </w:pPr>
          </w:p>
        </w:tc>
      </w:tr>
    </w:tbl>
    <w:p w14:paraId="5ACB612C" w14:textId="7C1FCDC2" w:rsidR="00FC6F0D" w:rsidRPr="001809DD" w:rsidRDefault="00FC6F0D" w:rsidP="002249D6">
      <w:pPr>
        <w:pStyle w:val="Heading1"/>
        <w:rPr>
          <w:rFonts w:ascii="Segoe UI Semilight" w:hAnsi="Segoe UI Semilight" w:cs="Segoe UI Semilight"/>
        </w:rPr>
      </w:pPr>
      <w:r>
        <w:rPr>
          <w:rFonts w:ascii="Segoe UI Semilight" w:hAnsi="Segoe UI Semilight" w:cs="Segoe UI Semilight"/>
        </w:rPr>
        <w:lastRenderedPageBreak/>
        <w:t>Post 5: Predictability and Defensive Riding</w:t>
      </w:r>
    </w:p>
    <w:tbl>
      <w:tblPr>
        <w:tblW w:w="0" w:type="auto"/>
        <w:jc w:val="center"/>
        <w:tblLayout w:type="fixed"/>
        <w:tblLook w:val="04A0" w:firstRow="1" w:lastRow="0" w:firstColumn="1" w:lastColumn="0" w:noHBand="0" w:noVBand="1"/>
      </w:tblPr>
      <w:tblGrid>
        <w:gridCol w:w="6005"/>
        <w:gridCol w:w="3355"/>
      </w:tblGrid>
      <w:tr w:rsidR="00FC6F0D" w:rsidRPr="001809DD" w14:paraId="3FEEF92F"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475BCE98"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8116F7E" w14:textId="77777777" w:rsidR="00FC6F0D" w:rsidRPr="001809DD" w:rsidRDefault="00FC6F0D" w:rsidP="000D41FE">
            <w:pPr>
              <w:rPr>
                <w:rFonts w:ascii="Segoe UI Semilight" w:hAnsi="Segoe UI Semilight" w:cs="Segoe UI Semilight"/>
              </w:rPr>
            </w:pPr>
            <w:r>
              <w:rPr>
                <w:rFonts w:ascii="Segoe UI Semilight" w:hAnsi="Segoe UI Semilight" w:cs="Segoe UI Semilight"/>
                <w:b/>
                <w:sz w:val="20"/>
              </w:rPr>
              <w:t>IMAGE</w:t>
            </w:r>
          </w:p>
        </w:tc>
      </w:tr>
      <w:tr w:rsidR="00FC6F0D" w:rsidRPr="001809DD" w14:paraId="1D6CC059" w14:textId="77777777" w:rsidTr="000D41FE">
        <w:trPr>
          <w:jc w:val="center"/>
        </w:trPr>
        <w:tc>
          <w:tcPr>
            <w:tcW w:w="6005" w:type="dxa"/>
            <w:tcBorders>
              <w:top w:val="single" w:sz="4" w:space="0" w:color="999999"/>
              <w:left w:val="single" w:sz="4" w:space="0" w:color="999999"/>
              <w:bottom w:val="single" w:sz="4" w:space="0" w:color="999999"/>
              <w:right w:val="single" w:sz="4" w:space="0" w:color="999999"/>
            </w:tcBorders>
          </w:tcPr>
          <w:p w14:paraId="4DDA53B2"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Be Predictable. Ride Defensively. These Are Your Superpowers.</w:t>
            </w:r>
          </w:p>
          <w:p w14:paraId="4BC9A26A"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You can’t control what drivers do. But you CAN control how you ride.</w:t>
            </w:r>
          </w:p>
          <w:p w14:paraId="116892AE" w14:textId="04A45CC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Scan for hazards</w:t>
            </w:r>
            <w:r w:rsidR="00532F9E">
              <w:rPr>
                <w:rFonts w:ascii="Segoe UI Semilight" w:hAnsi="Segoe UI Semilight" w:cs="Segoe UI Semilight"/>
                <w:sz w:val="20"/>
              </w:rPr>
              <w:t xml:space="preserve">: </w:t>
            </w:r>
            <w:r>
              <w:rPr>
                <w:rFonts w:ascii="Segoe UI Semilight" w:hAnsi="Segoe UI Semilight" w:cs="Segoe UI Semilight"/>
                <w:sz w:val="20"/>
              </w:rPr>
              <w:t>Debris, potholes, parked cars, animals, construction. Look ahead, not just in front of your wheel.</w:t>
            </w:r>
          </w:p>
          <w:p w14:paraId="73CFCC57" w14:textId="6628BE11"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Don’t assume drivers see you</w:t>
            </w:r>
            <w:r w:rsidR="00532F9E">
              <w:rPr>
                <w:rFonts w:ascii="Segoe UI Semilight" w:hAnsi="Segoe UI Semilight" w:cs="Segoe UI Semilight"/>
                <w:sz w:val="20"/>
              </w:rPr>
              <w:t xml:space="preserve">: </w:t>
            </w:r>
            <w:r>
              <w:rPr>
                <w:rFonts w:ascii="Segoe UI Semilight" w:hAnsi="Segoe UI Semilight" w:cs="Segoe UI Semilight"/>
                <w:sz w:val="20"/>
              </w:rPr>
              <w:t>A driver can look directly at you and still misjudge your speed. Make eye contact.</w:t>
            </w:r>
          </w:p>
          <w:p w14:paraId="05DF091D" w14:textId="5BB58B5A"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Keep your space</w:t>
            </w:r>
            <w:r w:rsidR="00532F9E">
              <w:rPr>
                <w:rFonts w:ascii="Segoe UI Semilight" w:hAnsi="Segoe UI Semilight" w:cs="Segoe UI Semilight"/>
                <w:sz w:val="20"/>
              </w:rPr>
              <w:t xml:space="preserve">: </w:t>
            </w:r>
            <w:r>
              <w:rPr>
                <w:rFonts w:ascii="Segoe UI Semilight" w:hAnsi="Segoe UI Semilight" w:cs="Segoe UI Semilight"/>
                <w:sz w:val="20"/>
              </w:rPr>
              <w:t>Stay at least 5 feet from parked cars. Keep a safe following distance from vehicles, bikes, and people.</w:t>
            </w:r>
          </w:p>
          <w:p w14:paraId="586D5967" w14:textId="223987D5"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Communicate</w:t>
            </w:r>
            <w:r w:rsidR="00532F9E">
              <w:rPr>
                <w:rFonts w:ascii="Segoe UI Semilight" w:hAnsi="Segoe UI Semilight" w:cs="Segoe UI Semilight"/>
                <w:sz w:val="20"/>
              </w:rPr>
              <w:t>:</w:t>
            </w:r>
            <w:r>
              <w:rPr>
                <w:rFonts w:ascii="Segoe UI Semilight" w:hAnsi="Segoe UI Semilight" w:cs="Segoe UI Semilight"/>
                <w:sz w:val="20"/>
              </w:rPr>
              <w:t xml:space="preserve"> Use hand signals before every turn and lane change. Ring a bell or call out when passing. Be predictable.</w:t>
            </w:r>
          </w:p>
          <w:p w14:paraId="760BA345" w14:textId="4EB126B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Control your speed</w:t>
            </w:r>
            <w:r w:rsidR="00532F9E">
              <w:rPr>
                <w:rFonts w:ascii="Segoe UI Semilight" w:hAnsi="Segoe UI Semilight" w:cs="Segoe UI Semilight"/>
                <w:sz w:val="20"/>
              </w:rPr>
              <w:t>:</w:t>
            </w:r>
            <w:r>
              <w:rPr>
                <w:rFonts w:ascii="Segoe UI Semilight" w:hAnsi="Segoe UI Semilight" w:cs="Segoe UI Semilight"/>
                <w:sz w:val="20"/>
              </w:rPr>
              <w:t xml:space="preserve"> If you can’t see far enough ahead to stop in time, slow down. Brake before turns and intersections.</w:t>
            </w:r>
          </w:p>
          <w:p w14:paraId="760BA346"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Predictability + defensive riding = safer rides for everyone.</w:t>
            </w:r>
          </w:p>
          <w:p w14:paraId="3783B2FC"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60495C00" w14:textId="422D2AA6" w:rsidR="00EC0663" w:rsidRPr="00EC0663" w:rsidRDefault="00EC0663" w:rsidP="00EC0663">
            <w:pPr>
              <w:rPr>
                <w:rFonts w:ascii="Segoe UI Semilight" w:hAnsi="Segoe UI Semilight" w:cs="Segoe UI Semilight"/>
              </w:rPr>
            </w:pPr>
            <w:r>
              <w:rPr>
                <w:rFonts w:ascii="Segoe UI Semilight" w:hAnsi="Segoe UI Semilight" w:cs="Segoe UI Semilight"/>
                <w:noProof/>
              </w:rPr>
              <w:drawing>
                <wp:inline distT="0" distB="0" distL="0" distR="0" wp14:anchorId="2A56D580" wp14:editId="66EA362C">
                  <wp:extent cx="1993265" cy="1993265"/>
                  <wp:effectExtent l="0" t="0" r="6985" b="6985"/>
                  <wp:docPr id="16028352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4423CD85" w14:textId="40EC588B" w:rsidR="00FC6F0D" w:rsidRPr="001809DD" w:rsidRDefault="00FC6F0D" w:rsidP="000D41FE">
            <w:pPr>
              <w:rPr>
                <w:rFonts w:ascii="Segoe UI Semilight" w:hAnsi="Segoe UI Semilight" w:cs="Segoe UI Semilight"/>
              </w:rPr>
            </w:pPr>
          </w:p>
          <w:p w14:paraId="52763F71" w14:textId="597EBE21" w:rsidR="00611AC6" w:rsidRPr="001809DD" w:rsidRDefault="00611AC6" w:rsidP="000D41FE">
            <w:pPr>
              <w:rPr>
                <w:rFonts w:ascii="Segoe UI Semilight" w:hAnsi="Segoe UI Semilight" w:cs="Segoe UI Semilight"/>
              </w:rPr>
            </w:pPr>
          </w:p>
        </w:tc>
      </w:tr>
    </w:tbl>
    <w:p w14:paraId="4CA9C2A9" w14:textId="77777777" w:rsidR="00FC6F0D" w:rsidRDefault="00FC6F0D">
      <w:pPr>
        <w:rPr>
          <w:rFonts w:ascii="Segoe UI Semilight" w:hAnsi="Segoe UI Semilight" w:cs="Segoe UI Semilight"/>
        </w:rPr>
      </w:pPr>
    </w:p>
    <w:p w14:paraId="6A9C1527" w14:textId="77777777" w:rsidR="00C173E3" w:rsidRPr="001809DD" w:rsidRDefault="00C173E3">
      <w:pPr>
        <w:rPr>
          <w:rFonts w:ascii="Segoe UI Semilight" w:hAnsi="Segoe UI Semilight" w:cs="Segoe UI Semilight"/>
        </w:rPr>
      </w:pPr>
    </w:p>
    <w:p w14:paraId="71F6F3D2" w14:textId="484721B3" w:rsidR="00796A5D" w:rsidRPr="001809DD" w:rsidRDefault="004F3DDC" w:rsidP="00B85C3A">
      <w:pPr>
        <w:pStyle w:val="Heading1"/>
        <w:rPr>
          <w:rFonts w:ascii="Segoe UI Semilight" w:hAnsi="Segoe UI Semilight" w:cs="Segoe UI Semilight"/>
        </w:rPr>
      </w:pPr>
      <w:r>
        <w:rPr>
          <w:rFonts w:ascii="Segoe UI Semilight" w:hAnsi="Segoe UI Semilight" w:cs="Segoe UI Semilight"/>
        </w:rPr>
        <w:lastRenderedPageBreak/>
        <w:t>Post 6: Common Crash Types</w:t>
      </w:r>
    </w:p>
    <w:tbl>
      <w:tblPr>
        <w:tblW w:w="0" w:type="auto"/>
        <w:jc w:val="center"/>
        <w:tblLayout w:type="fixed"/>
        <w:tblLook w:val="04A0" w:firstRow="1" w:lastRow="0" w:firstColumn="1" w:lastColumn="0" w:noHBand="0" w:noVBand="1"/>
      </w:tblPr>
      <w:tblGrid>
        <w:gridCol w:w="6005"/>
        <w:gridCol w:w="3355"/>
      </w:tblGrid>
      <w:tr w:rsidR="00796A5D" w:rsidRPr="001809DD" w14:paraId="4D41CFB2"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29F4C45D"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2E1DEE0A"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39CFCF4C"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70C9C63D"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4 Crash Types Every E-Bike Rider Should Know</w:t>
            </w:r>
          </w:p>
          <w:p w14:paraId="07C7058E"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Most crashes happen at intersections. Here’s what to watch for:</w:t>
            </w:r>
          </w:p>
          <w:p w14:paraId="792CC192" w14:textId="01DC6D9A"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Right Hook</w:t>
            </w:r>
            <w:r w:rsidR="00532F9E">
              <w:rPr>
                <w:rFonts w:ascii="Segoe UI Semilight" w:hAnsi="Segoe UI Semilight" w:cs="Segoe UI Semilight"/>
                <w:sz w:val="20"/>
              </w:rPr>
              <w:t>:</w:t>
            </w:r>
            <w:r>
              <w:rPr>
                <w:rFonts w:ascii="Segoe UI Semilight" w:hAnsi="Segoe UI Semilight" w:cs="Segoe UI Semilight"/>
                <w:sz w:val="20"/>
              </w:rPr>
              <w:t xml:space="preserve"> A car passes you and turns right across your path. Ride farther into the lane so drivers see you.</w:t>
            </w:r>
          </w:p>
          <w:p w14:paraId="450AE597" w14:textId="7633432C"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Left Cross</w:t>
            </w:r>
            <w:r w:rsidR="00532F9E">
              <w:rPr>
                <w:rFonts w:ascii="Segoe UI Semilight" w:hAnsi="Segoe UI Semilight" w:cs="Segoe UI Semilight"/>
                <w:sz w:val="20"/>
              </w:rPr>
              <w:t>:</w:t>
            </w:r>
            <w:r>
              <w:rPr>
                <w:rFonts w:ascii="Segoe UI Semilight" w:hAnsi="Segoe UI Semilight" w:cs="Segoe UI Semilight"/>
                <w:sz w:val="20"/>
              </w:rPr>
              <w:t xml:space="preserve"> A turning driver thinks they can beat you through the intersection. Don’t enter the intersection until you’re sure.</w:t>
            </w:r>
          </w:p>
          <w:p w14:paraId="4E16ACE5" w14:textId="515DBDB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Drive-Out</w:t>
            </w:r>
            <w:r w:rsidR="00532F9E">
              <w:rPr>
                <w:rFonts w:ascii="Segoe UI Semilight" w:hAnsi="Segoe UI Semilight" w:cs="Segoe UI Semilight"/>
                <w:sz w:val="20"/>
              </w:rPr>
              <w:t>:</w:t>
            </w:r>
            <w:r>
              <w:rPr>
                <w:rFonts w:ascii="Segoe UI Semilight" w:hAnsi="Segoe UI Semilight" w:cs="Segoe UI Semilight"/>
                <w:sz w:val="20"/>
              </w:rPr>
              <w:t xml:space="preserve"> A car pulls out from a driveway without seeing you. Slow down near driveways and move left.</w:t>
            </w:r>
          </w:p>
          <w:p w14:paraId="56F39B44" w14:textId="633F9324"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Dooring</w:t>
            </w:r>
            <w:r w:rsidR="00532F9E">
              <w:rPr>
                <w:rFonts w:ascii="Segoe UI Semilight" w:hAnsi="Segoe UI Semilight" w:cs="Segoe UI Semilight"/>
                <w:sz w:val="20"/>
              </w:rPr>
              <w:t>:</w:t>
            </w:r>
            <w:r>
              <w:rPr>
                <w:rFonts w:ascii="Segoe UI Semilight" w:hAnsi="Segoe UI Semilight" w:cs="Segoe UI Semilight"/>
                <w:sz w:val="20"/>
              </w:rPr>
              <w:t xml:space="preserve"> A parked car door opens in your path. Stay 5+ feet from parked cars. Entirely avoidable.</w:t>
            </w:r>
          </w:p>
          <w:p w14:paraId="5A9863E2"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Car drivers don’t expect bikes traveling 20–28 mph. Being predictable and visible is your best defense.</w:t>
            </w:r>
          </w:p>
          <w:p w14:paraId="233CA95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6695EB02" w14:textId="6946D8EF" w:rsidR="00EC0663" w:rsidRPr="00EC0663" w:rsidRDefault="00EC0663" w:rsidP="00EC0663">
            <w:pPr>
              <w:rPr>
                <w:rFonts w:ascii="Segoe UI Semilight" w:hAnsi="Segoe UI Semilight" w:cs="Segoe UI Semilight"/>
              </w:rPr>
            </w:pPr>
            <w:r>
              <w:rPr>
                <w:rFonts w:ascii="Segoe UI Semilight" w:hAnsi="Segoe UI Semilight" w:cs="Segoe UI Semilight"/>
                <w:noProof/>
              </w:rPr>
              <w:drawing>
                <wp:inline distT="0" distB="0" distL="0" distR="0" wp14:anchorId="4FA42114" wp14:editId="1366C957">
                  <wp:extent cx="1993265" cy="1993265"/>
                  <wp:effectExtent l="0" t="0" r="6985" b="6985"/>
                  <wp:docPr id="14825993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2D596AC3" w14:textId="366F6BAE" w:rsidR="00796A5D" w:rsidRDefault="00EC0663" w:rsidP="00EC0663">
            <w:pPr>
              <w:jc w:val="center"/>
              <w:rPr>
                <w:rFonts w:ascii="Segoe UI Semilight" w:hAnsi="Segoe UI Semilight" w:cs="Segoe UI Semilight"/>
              </w:rPr>
            </w:pPr>
            <w:r>
              <w:rPr>
                <w:rFonts w:ascii="Segoe UI Semilight" w:hAnsi="Segoe UI Semilight" w:cs="Segoe UI Semilight"/>
              </w:rPr>
              <w:t>OR</w:t>
            </w:r>
          </w:p>
          <w:p w14:paraId="69388EEB" w14:textId="3ADFB50A" w:rsidR="00CF411E" w:rsidRPr="001809DD" w:rsidRDefault="00EC0663" w:rsidP="00EC0663">
            <w:pPr>
              <w:jc w:val="center"/>
              <w:rPr>
                <w:rFonts w:ascii="Segoe UI Semilight" w:hAnsi="Segoe UI Semilight" w:cs="Segoe UI Semilight"/>
              </w:rPr>
            </w:pPr>
            <w:r>
              <w:rPr>
                <w:rFonts w:ascii="Segoe UI Semilight" w:hAnsi="Segoe UI Semilight" w:cs="Segoe UI Semilight"/>
                <w:noProof/>
              </w:rPr>
              <w:drawing>
                <wp:inline distT="0" distB="0" distL="0" distR="0" wp14:anchorId="412FE91E" wp14:editId="52F77EAA">
                  <wp:extent cx="1993265" cy="1993265"/>
                  <wp:effectExtent l="0" t="0" r="6985" b="6985"/>
                  <wp:docPr id="18418187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tc>
      </w:tr>
    </w:tbl>
    <w:p w14:paraId="369F9312" w14:textId="73349CBD" w:rsidR="00796A5D" w:rsidRPr="001809DD" w:rsidRDefault="004F3DDC" w:rsidP="00B85C3A">
      <w:pPr>
        <w:pStyle w:val="Heading1"/>
        <w:rPr>
          <w:rFonts w:ascii="Segoe UI Semilight" w:hAnsi="Segoe UI Semilight" w:cs="Segoe UI Semilight"/>
        </w:rPr>
      </w:pPr>
      <w:r>
        <w:rPr>
          <w:rFonts w:ascii="Segoe UI Semilight" w:hAnsi="Segoe UI Semilight" w:cs="Segoe UI Semilight"/>
        </w:rPr>
        <w:t>Post 7: E-Bike Etiquette</w:t>
      </w:r>
    </w:p>
    <w:tbl>
      <w:tblPr>
        <w:tblW w:w="0" w:type="auto"/>
        <w:jc w:val="center"/>
        <w:tblLayout w:type="fixed"/>
        <w:tblLook w:val="04A0" w:firstRow="1" w:lastRow="0" w:firstColumn="1" w:lastColumn="0" w:noHBand="0" w:noVBand="1"/>
      </w:tblPr>
      <w:tblGrid>
        <w:gridCol w:w="6005"/>
        <w:gridCol w:w="3355"/>
      </w:tblGrid>
      <w:tr w:rsidR="00796A5D" w:rsidRPr="001809DD" w14:paraId="1FE20CAD" w14:textId="77777777" w:rsidTr="1591306C">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22D9F242"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1E2F83DA"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6E7B1DEB" w14:textId="77777777" w:rsidTr="000316BC">
        <w:trPr>
          <w:trHeight w:val="3329"/>
          <w:jc w:val="center"/>
        </w:trPr>
        <w:tc>
          <w:tcPr>
            <w:tcW w:w="6005" w:type="dxa"/>
            <w:tcBorders>
              <w:top w:val="single" w:sz="4" w:space="0" w:color="999999"/>
              <w:left w:val="single" w:sz="4" w:space="0" w:color="999999"/>
              <w:bottom w:val="single" w:sz="4" w:space="0" w:color="999999"/>
              <w:right w:val="single" w:sz="4" w:space="0" w:color="999999"/>
            </w:tcBorders>
          </w:tcPr>
          <w:p w14:paraId="1663695B"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lastRenderedPageBreak/>
              <w:t>Riding an e-bike means sharing space with drivers, pedestrians, and other cyclists. Be a good neighbor on the road.</w:t>
            </w:r>
          </w:p>
          <w:p w14:paraId="7ECD9635"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Slow down and yield to people on foot. On sidewalks, you’re the guest.</w:t>
            </w:r>
          </w:p>
          <w:p w14:paraId="4B80F1AA"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Ring a bell or say “On your left” when passing.</w:t>
            </w:r>
          </w:p>
          <w:p w14:paraId="2CC3F534"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Put your phone away. One earbud is legal, but two is not.</w:t>
            </w:r>
          </w:p>
          <w:p w14:paraId="1D3B99F0" w14:textId="20864DAA" w:rsidR="00796A5D" w:rsidRPr="001809DD" w:rsidRDefault="004F3DDC" w:rsidP="1591306C">
            <w:pPr>
              <w:spacing w:after="120"/>
              <w:rPr>
                <w:rFonts w:ascii="Segoe UI Semilight" w:hAnsi="Segoe UI Semilight" w:cs="Segoe UI Semilight"/>
                <w:sz w:val="20"/>
                <w:szCs w:val="20"/>
              </w:rPr>
            </w:pPr>
            <w:r>
              <w:rPr>
                <w:rFonts w:ascii="Segoe UI Emoji" w:hAnsi="Segoe UI Emoji" w:cs="Segoe UI Emoji"/>
                <w:sz w:val="20"/>
                <w:szCs w:val="20"/>
              </w:rPr>
              <w:t>⚠️</w:t>
            </w:r>
            <w:r>
              <w:rPr>
                <w:rFonts w:ascii="Segoe UI Semilight" w:hAnsi="Segoe UI Semilight" w:cs="Segoe UI Semilight"/>
                <w:sz w:val="20"/>
                <w:szCs w:val="20"/>
              </w:rPr>
              <w:t xml:space="preserve"> Wheelies and stunts can result in arrest, bike confiscation, and may lead to e-bikes getting banned or age-restricted for everyone.</w:t>
            </w:r>
          </w:p>
          <w:p w14:paraId="128D4E5A"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4C5605CC" w14:textId="0EF0D8F1" w:rsidR="00BF6142" w:rsidRPr="00BF6142" w:rsidRDefault="00BF6142" w:rsidP="00BF6142">
            <w:pPr>
              <w:rPr>
                <w:rFonts w:ascii="Segoe UI Semilight" w:hAnsi="Segoe UI Semilight" w:cs="Segoe UI Semilight"/>
              </w:rPr>
            </w:pPr>
            <w:r>
              <w:rPr>
                <w:rFonts w:ascii="Segoe UI Semilight" w:hAnsi="Segoe UI Semilight" w:cs="Segoe UI Semilight"/>
                <w:noProof/>
              </w:rPr>
              <w:drawing>
                <wp:inline distT="0" distB="0" distL="0" distR="0" wp14:anchorId="1708EC18" wp14:editId="1A502039">
                  <wp:extent cx="1993265" cy="1993265"/>
                  <wp:effectExtent l="0" t="0" r="6985" b="6985"/>
                  <wp:docPr id="17510355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93265" cy="1993265"/>
                          </a:xfrm>
                          <a:prstGeom prst="rect">
                            <a:avLst/>
                          </a:prstGeom>
                          <a:noFill/>
                          <a:ln>
                            <a:noFill/>
                          </a:ln>
                        </pic:spPr>
                      </pic:pic>
                    </a:graphicData>
                  </a:graphic>
                </wp:inline>
              </w:drawing>
            </w:r>
          </w:p>
          <w:p w14:paraId="52039515" w14:textId="3100FBFC" w:rsidR="002249D6" w:rsidRPr="001809DD" w:rsidRDefault="002249D6">
            <w:pPr>
              <w:rPr>
                <w:rFonts w:ascii="Segoe UI Semilight" w:hAnsi="Segoe UI Semilight" w:cs="Segoe UI Semilight"/>
              </w:rPr>
            </w:pPr>
          </w:p>
        </w:tc>
      </w:tr>
    </w:tbl>
    <w:p w14:paraId="22B7F70D" w14:textId="4F7D6E2A" w:rsidR="00796A5D" w:rsidRPr="001809DD" w:rsidRDefault="004F3DDC" w:rsidP="00C173E3">
      <w:pPr>
        <w:pStyle w:val="Heading1"/>
        <w:tabs>
          <w:tab w:val="right" w:pos="9360"/>
        </w:tabs>
        <w:rPr>
          <w:rFonts w:ascii="Segoe UI Semilight" w:hAnsi="Segoe UI Semilight" w:cs="Segoe UI Semilight"/>
        </w:rPr>
      </w:pPr>
      <w:r>
        <w:rPr>
          <w:rFonts w:ascii="Segoe UI Semilight" w:hAnsi="Segoe UI Semilight" w:cs="Segoe UI Semilight"/>
        </w:rPr>
        <w:t>Post 8: Numbers That Can Save Your Life</w:t>
      </w:r>
      <w:r>
        <w:rPr>
          <w:rFonts w:ascii="Segoe UI Semilight" w:hAnsi="Segoe UI Semilight" w:cs="Segoe UI Semilight"/>
        </w:rPr>
        <w:tab/>
      </w:r>
    </w:p>
    <w:tbl>
      <w:tblPr>
        <w:tblW w:w="0" w:type="auto"/>
        <w:jc w:val="center"/>
        <w:tblLayout w:type="fixed"/>
        <w:tblLook w:val="04A0" w:firstRow="1" w:lastRow="0" w:firstColumn="1" w:lastColumn="0" w:noHBand="0" w:noVBand="1"/>
      </w:tblPr>
      <w:tblGrid>
        <w:gridCol w:w="6005"/>
        <w:gridCol w:w="3355"/>
      </w:tblGrid>
      <w:tr w:rsidR="00796A5D" w:rsidRPr="001809DD" w14:paraId="25D12EB7" w14:textId="77777777">
        <w:trPr>
          <w:jc w:val="center"/>
        </w:trPr>
        <w:tc>
          <w:tcPr>
            <w:tcW w:w="6005" w:type="dxa"/>
            <w:tcBorders>
              <w:top w:val="single" w:sz="4" w:space="0" w:color="999999"/>
              <w:left w:val="single" w:sz="4" w:space="0" w:color="999999"/>
              <w:bottom w:val="single" w:sz="4" w:space="0" w:color="999999"/>
              <w:right w:val="single" w:sz="4" w:space="0" w:color="999999"/>
            </w:tcBorders>
            <w:shd w:val="clear" w:color="auto" w:fill="E8E8E8"/>
          </w:tcPr>
          <w:p w14:paraId="068D7E20"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E8E8E8"/>
          </w:tcPr>
          <w:p w14:paraId="7D2C4147" w14:textId="77777777" w:rsidR="00796A5D" w:rsidRPr="001809DD" w:rsidRDefault="004F3DDC">
            <w:pPr>
              <w:rPr>
                <w:rFonts w:ascii="Segoe UI Semilight" w:hAnsi="Segoe UI Semilight" w:cs="Segoe UI Semilight"/>
              </w:rPr>
            </w:pPr>
            <w:r>
              <w:rPr>
                <w:rFonts w:ascii="Segoe UI Semilight" w:hAnsi="Segoe UI Semilight" w:cs="Segoe UI Semilight"/>
                <w:b/>
                <w:sz w:val="20"/>
              </w:rPr>
              <w:t>IMAGE</w:t>
            </w:r>
          </w:p>
        </w:tc>
      </w:tr>
      <w:tr w:rsidR="00796A5D" w:rsidRPr="001809DD" w14:paraId="07F760B9" w14:textId="77777777">
        <w:trPr>
          <w:jc w:val="center"/>
        </w:trPr>
        <w:tc>
          <w:tcPr>
            <w:tcW w:w="6005" w:type="dxa"/>
            <w:tcBorders>
              <w:top w:val="single" w:sz="4" w:space="0" w:color="999999"/>
              <w:left w:val="single" w:sz="4" w:space="0" w:color="999999"/>
              <w:bottom w:val="single" w:sz="4" w:space="0" w:color="999999"/>
              <w:right w:val="single" w:sz="4" w:space="0" w:color="999999"/>
            </w:tcBorders>
          </w:tcPr>
          <w:p w14:paraId="64F9E7F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Numbers That Can Save Your Life</w:t>
            </w:r>
          </w:p>
          <w:p w14:paraId="6243CAA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Every e-bike rider should know these:</w:t>
            </w:r>
          </w:p>
          <w:p w14:paraId="5DC1B0F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5 ft — Minimum distance from parked cars</w:t>
            </w:r>
          </w:p>
          <w:p w14:paraId="6AB0020C"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70% — Stopping power from your front brake</w:t>
            </w:r>
          </w:p>
          <w:p w14:paraId="7D4B774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2.5 sec — Average perception-reaction time</w:t>
            </w:r>
          </w:p>
          <w:p w14:paraId="4DCD226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20–25% — Urban bike crashes caused by dooring</w:t>
            </w:r>
          </w:p>
          <w:p w14:paraId="51AD32CA" w14:textId="77777777" w:rsidR="00796A5D" w:rsidRDefault="004F3DDC">
            <w:pPr>
              <w:spacing w:after="120"/>
              <w:rPr>
                <w:rFonts w:ascii="Segoe UI Semilight" w:hAnsi="Segoe UI Semilight" w:cs="Segoe UI Semilight"/>
                <w:sz w:val="20"/>
              </w:rPr>
            </w:pPr>
            <w:r>
              <w:rPr>
                <w:rFonts w:ascii="Segoe UI Semilight" w:hAnsi="Segoe UI Semilight" w:cs="Segoe UI Semilight"/>
                <w:sz w:val="20"/>
              </w:rPr>
              <w:t>85–88% — Injury reduction from wearing a helmet</w:t>
            </w:r>
          </w:p>
          <w:p w14:paraId="4A17256C" w14:textId="77777777" w:rsidR="000025F3" w:rsidRPr="001809DD" w:rsidRDefault="000025F3" w:rsidP="000025F3">
            <w:pPr>
              <w:spacing w:after="120"/>
              <w:rPr>
                <w:rFonts w:ascii="Segoe UI Semilight" w:hAnsi="Segoe UI Semilight" w:cs="Segoe UI Semilight"/>
              </w:rPr>
            </w:pPr>
            <w:r>
              <w:rPr>
                <w:rFonts w:ascii="Segoe UI Semilight" w:hAnsi="Segoe UI Semilight" w:cs="Segoe UI Semilight"/>
                <w:sz w:val="20"/>
              </w:rPr>
              <w:t>194 ft — Stopping distance at 28 mph (worst case)</w:t>
            </w:r>
          </w:p>
          <w:p w14:paraId="7C824EC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Know the numbers. Ride smarter. Get home safe.</w:t>
            </w:r>
          </w:p>
          <w:p w14:paraId="2E1497C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#FDOTCentralFlorida</w:t>
            </w:r>
          </w:p>
        </w:tc>
        <w:tc>
          <w:tcPr>
            <w:tcW w:w="3355" w:type="dxa"/>
            <w:tcBorders>
              <w:top w:val="single" w:sz="4" w:space="0" w:color="999999"/>
              <w:left w:val="single" w:sz="4" w:space="0" w:color="999999"/>
              <w:bottom w:val="single" w:sz="4" w:space="0" w:color="999999"/>
              <w:right w:val="single" w:sz="4" w:space="0" w:color="999999"/>
            </w:tcBorders>
          </w:tcPr>
          <w:p w14:paraId="4C44BD2E" w14:textId="25192CE8" w:rsidR="007568A3" w:rsidRPr="007568A3" w:rsidRDefault="007568A3" w:rsidP="001A63A2">
            <w:pPr>
              <w:jc w:val="center"/>
              <w:rPr>
                <w:rFonts w:ascii="Segoe UI Semilight" w:hAnsi="Segoe UI Semilight" w:cs="Segoe UI Semilight"/>
              </w:rPr>
            </w:pPr>
            <w:r>
              <w:rPr>
                <w:rFonts w:ascii="Segoe UI Semilight" w:hAnsi="Segoe UI Semilight" w:cs="Segoe UI Semilight"/>
                <w:noProof/>
              </w:rPr>
              <w:drawing>
                <wp:inline distT="0" distB="0" distL="0" distR="0" wp14:anchorId="1C218053" wp14:editId="7993CC97">
                  <wp:extent cx="1790653" cy="1790653"/>
                  <wp:effectExtent l="0" t="0" r="635" b="635"/>
                  <wp:docPr id="13458932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93263" name="Picture 22"/>
                          <pic:cNvPicPr>
                            <a:picLocks noChangeAspect="1" noChangeArrowheads="1"/>
                          </pic:cNvPicPr>
                        </pic:nvPicPr>
                        <pic:blipFill>
                          <a:blip r:embed="rId23"/>
                          <a:stretch>
                            <a:fillRect/>
                          </a:stretch>
                        </pic:blipFill>
                        <pic:spPr bwMode="auto">
                          <a:xfrm>
                            <a:off x="0" y="0"/>
                            <a:ext cx="1790653" cy="1790653"/>
                          </a:xfrm>
                          <a:prstGeom prst="rect">
                            <a:avLst/>
                          </a:prstGeom>
                          <a:noFill/>
                          <a:ln>
                            <a:noFill/>
                          </a:ln>
                        </pic:spPr>
                      </pic:pic>
                    </a:graphicData>
                  </a:graphic>
                </wp:inline>
              </w:drawing>
            </w:r>
          </w:p>
          <w:p w14:paraId="0D5CE455" w14:textId="0DC999F4" w:rsidR="00796A5D" w:rsidRDefault="001A63A2" w:rsidP="001A63A2">
            <w:pPr>
              <w:jc w:val="center"/>
              <w:rPr>
                <w:rFonts w:ascii="Segoe UI Semilight" w:hAnsi="Segoe UI Semilight" w:cs="Segoe UI Semilight"/>
              </w:rPr>
            </w:pPr>
            <w:r>
              <w:rPr>
                <w:rFonts w:ascii="Segoe UI Semilight" w:hAnsi="Segoe UI Semilight" w:cs="Segoe UI Semilight"/>
              </w:rPr>
              <w:t>OR</w:t>
            </w:r>
          </w:p>
          <w:p w14:paraId="6710BB89" w14:textId="28BBC8D5" w:rsidR="002249D6" w:rsidRPr="001809DD" w:rsidRDefault="001A63A2" w:rsidP="001A63A2">
            <w:pPr>
              <w:jc w:val="center"/>
              <w:rPr>
                <w:rFonts w:ascii="Segoe UI Semilight" w:hAnsi="Segoe UI Semilight" w:cs="Segoe UI Semilight"/>
              </w:rPr>
            </w:pPr>
            <w:r>
              <w:rPr>
                <w:rFonts w:ascii="Segoe UI Semilight" w:hAnsi="Segoe UI Semilight" w:cs="Segoe UI Semilight"/>
                <w:noProof/>
              </w:rPr>
              <w:drawing>
                <wp:inline distT="0" distB="0" distL="0" distR="0" wp14:anchorId="68C4AA6C" wp14:editId="6CD161D1">
                  <wp:extent cx="1783345" cy="1783345"/>
                  <wp:effectExtent l="0" t="0" r="7620" b="7620"/>
                  <wp:docPr id="11201209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20977" name="Picture 24"/>
                          <pic:cNvPicPr>
                            <a:picLocks noChangeAspect="1" noChangeArrowheads="1"/>
                          </pic:cNvPicPr>
                        </pic:nvPicPr>
                        <pic:blipFill>
                          <a:blip r:embed="rId24"/>
                          <a:stretch>
                            <a:fillRect/>
                          </a:stretch>
                        </pic:blipFill>
                        <pic:spPr bwMode="auto">
                          <a:xfrm>
                            <a:off x="0" y="0"/>
                            <a:ext cx="1783345" cy="1783345"/>
                          </a:xfrm>
                          <a:prstGeom prst="rect">
                            <a:avLst/>
                          </a:prstGeom>
                          <a:noFill/>
                          <a:ln>
                            <a:noFill/>
                          </a:ln>
                        </pic:spPr>
                      </pic:pic>
                    </a:graphicData>
                  </a:graphic>
                </wp:inline>
              </w:drawing>
            </w:r>
          </w:p>
        </w:tc>
      </w:tr>
    </w:tbl>
    <w:p w14:paraId="044C5E09" w14:textId="58FC9BFB" w:rsidR="00796A5D" w:rsidRPr="001809DD" w:rsidRDefault="00796A5D" w:rsidP="00C173E3">
      <w:pPr>
        <w:pStyle w:val="Heading1"/>
        <w:rPr>
          <w:rFonts w:ascii="Segoe UI Semilight" w:hAnsi="Segoe UI Semilight" w:cs="Segoe UI Semilight"/>
        </w:rPr>
      </w:pPr>
    </w:p>
    <w:sectPr w:rsidR="00796A5D" w:rsidRPr="001809DD" w:rsidSect="00034616">
      <w:head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A68F24" w14:textId="77777777" w:rsidR="00A51C24" w:rsidRDefault="00A51C24" w:rsidP="00287460">
      <w:pPr>
        <w:spacing w:after="0" w:line="240" w:lineRule="auto"/>
      </w:pPr>
      <w:r>
        <w:separator/>
      </w:r>
    </w:p>
  </w:endnote>
  <w:endnote w:type="continuationSeparator" w:id="0">
    <w:p w14:paraId="3698AF8A" w14:textId="77777777" w:rsidR="00A51C24" w:rsidRDefault="00A51C24" w:rsidP="00287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emilight">
    <w:panose1 w:val="020B04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1"/>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44DBB" w14:textId="77777777" w:rsidR="00A51C24" w:rsidRDefault="00A51C24" w:rsidP="00287460">
      <w:pPr>
        <w:spacing w:after="0" w:line="240" w:lineRule="auto"/>
      </w:pPr>
      <w:r>
        <w:separator/>
      </w:r>
    </w:p>
  </w:footnote>
  <w:footnote w:type="continuationSeparator" w:id="0">
    <w:p w14:paraId="226E051F" w14:textId="77777777" w:rsidR="00A51C24" w:rsidRDefault="00A51C24" w:rsidP="00287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A467E" w14:textId="02FE50E9" w:rsidR="00287460" w:rsidRDefault="00287460">
    <w:pPr>
      <w:pStyle w:val="Header"/>
    </w:pPr>
    <w:r w:rsidRPr="0055366F">
      <w:rPr>
        <w:rFonts w:ascii="Segoe UI" w:eastAsia="Times New Roman" w:hAnsi="Segoe UI" w:cs="Segoe UI"/>
        <w:noProof/>
        <w:sz w:val="18"/>
        <w:szCs w:val="18"/>
      </w:rPr>
      <w:drawing>
        <wp:anchor distT="0" distB="0" distL="114300" distR="114300" simplePos="0" relativeHeight="251659264" behindDoc="0" locked="0" layoutInCell="1" allowOverlap="1" wp14:anchorId="7172B1A4" wp14:editId="54F81E0C">
          <wp:simplePos x="0" y="0"/>
          <wp:positionH relativeFrom="margin">
            <wp:posOffset>2290445</wp:posOffset>
          </wp:positionH>
          <wp:positionV relativeFrom="margin">
            <wp:posOffset>-814705</wp:posOffset>
          </wp:positionV>
          <wp:extent cx="1355090" cy="671830"/>
          <wp:effectExtent l="0" t="0" r="0" b="0"/>
          <wp:wrapSquare wrapText="bothSides"/>
          <wp:docPr id="1925202136" name="Picture 58" descr="A picture containing drawing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65245" name="Picture 58" descr="A picture containing drawing  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5090" cy="67183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27DC680C"/>
    <w:multiLevelType w:val="hybridMultilevel"/>
    <w:tmpl w:val="B7A84A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4512428">
    <w:abstractNumId w:val="8"/>
  </w:num>
  <w:num w:numId="2" w16cid:durableId="2107260482">
    <w:abstractNumId w:val="6"/>
  </w:num>
  <w:num w:numId="3" w16cid:durableId="1249578997">
    <w:abstractNumId w:val="5"/>
  </w:num>
  <w:num w:numId="4" w16cid:durableId="1063481186">
    <w:abstractNumId w:val="4"/>
  </w:num>
  <w:num w:numId="5" w16cid:durableId="1943413901">
    <w:abstractNumId w:val="7"/>
  </w:num>
  <w:num w:numId="6" w16cid:durableId="237860300">
    <w:abstractNumId w:val="3"/>
  </w:num>
  <w:num w:numId="7" w16cid:durableId="1001154042">
    <w:abstractNumId w:val="2"/>
  </w:num>
  <w:num w:numId="8" w16cid:durableId="276914186">
    <w:abstractNumId w:val="1"/>
  </w:num>
  <w:num w:numId="9" w16cid:durableId="38629354">
    <w:abstractNumId w:val="0"/>
  </w:num>
  <w:num w:numId="10" w16cid:durableId="128516215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25F3"/>
    <w:rsid w:val="00005EC7"/>
    <w:rsid w:val="000316BC"/>
    <w:rsid w:val="00034616"/>
    <w:rsid w:val="00042D6A"/>
    <w:rsid w:val="0006063C"/>
    <w:rsid w:val="00104BAE"/>
    <w:rsid w:val="00117226"/>
    <w:rsid w:val="0015074B"/>
    <w:rsid w:val="001809DD"/>
    <w:rsid w:val="00184D8B"/>
    <w:rsid w:val="001A344D"/>
    <w:rsid w:val="001A6146"/>
    <w:rsid w:val="001A63A2"/>
    <w:rsid w:val="001B19AB"/>
    <w:rsid w:val="001F5BBA"/>
    <w:rsid w:val="002249D6"/>
    <w:rsid w:val="002344E6"/>
    <w:rsid w:val="00237224"/>
    <w:rsid w:val="00237C08"/>
    <w:rsid w:val="00287460"/>
    <w:rsid w:val="0029639D"/>
    <w:rsid w:val="002D45F7"/>
    <w:rsid w:val="00326F90"/>
    <w:rsid w:val="003D51CE"/>
    <w:rsid w:val="0042767B"/>
    <w:rsid w:val="00483F95"/>
    <w:rsid w:val="004F3DDC"/>
    <w:rsid w:val="00511F3E"/>
    <w:rsid w:val="00532F9E"/>
    <w:rsid w:val="005572FB"/>
    <w:rsid w:val="00583A78"/>
    <w:rsid w:val="005B3AB4"/>
    <w:rsid w:val="00611AC6"/>
    <w:rsid w:val="00640833"/>
    <w:rsid w:val="00644D5D"/>
    <w:rsid w:val="00663DB8"/>
    <w:rsid w:val="00675BF9"/>
    <w:rsid w:val="007568A3"/>
    <w:rsid w:val="00775FE2"/>
    <w:rsid w:val="00796A5D"/>
    <w:rsid w:val="008258BA"/>
    <w:rsid w:val="008320FE"/>
    <w:rsid w:val="00840A3D"/>
    <w:rsid w:val="008B3591"/>
    <w:rsid w:val="008B3DAF"/>
    <w:rsid w:val="008C210E"/>
    <w:rsid w:val="009A5255"/>
    <w:rsid w:val="00A515C2"/>
    <w:rsid w:val="00A51C24"/>
    <w:rsid w:val="00A74059"/>
    <w:rsid w:val="00AA1D8D"/>
    <w:rsid w:val="00AA2A4A"/>
    <w:rsid w:val="00B47730"/>
    <w:rsid w:val="00B85C3A"/>
    <w:rsid w:val="00BB0112"/>
    <w:rsid w:val="00BD1333"/>
    <w:rsid w:val="00BF6142"/>
    <w:rsid w:val="00C0664F"/>
    <w:rsid w:val="00C068F0"/>
    <w:rsid w:val="00C173E3"/>
    <w:rsid w:val="00C40F13"/>
    <w:rsid w:val="00C9264C"/>
    <w:rsid w:val="00CA68FE"/>
    <w:rsid w:val="00CB0664"/>
    <w:rsid w:val="00CF411E"/>
    <w:rsid w:val="00D61426"/>
    <w:rsid w:val="00DA0FF9"/>
    <w:rsid w:val="00DD4ECB"/>
    <w:rsid w:val="00EC0663"/>
    <w:rsid w:val="00EE4B9A"/>
    <w:rsid w:val="00F02A1E"/>
    <w:rsid w:val="00F04935"/>
    <w:rsid w:val="00F927C0"/>
    <w:rsid w:val="00FC693F"/>
    <w:rsid w:val="00FC6F0D"/>
    <w:rsid w:val="13D8E659"/>
    <w:rsid w:val="1591306C"/>
    <w:rsid w:val="2F48AA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2C4658B7-1C34-4FA0-BB2B-015F5DB7F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rPr>
  </w:style>
  <w:style w:type="paragraph" w:styleId="Heading1">
    <w:name w:val="heading 1"/>
    <w:basedOn w:val="Normal"/>
    <w:next w:val="Normal"/>
    <w:link w:val="Heading1Char"/>
    <w:uiPriority w:val="9"/>
    <w:qFormat/>
    <w:rsid w:val="00FC693F"/>
    <w:pPr>
      <w:keepNext/>
      <w:keepLines/>
      <w:spacing w:before="360"/>
      <w:outlineLvl w:val="0"/>
    </w:pPr>
    <w:rPr>
      <w:rFonts w:asciiTheme="majorHAnsi" w:eastAsiaTheme="majorEastAsia" w:hAnsiTheme="majorHAnsi" w:cstheme="majorBidi"/>
      <w:b/>
      <w:bCs/>
      <w:color w:val="333333"/>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1809DD"/>
    <w:rPr>
      <w:color w:val="0000FF" w:themeColor="hyperlink"/>
      <w:u w:val="single"/>
    </w:rPr>
  </w:style>
  <w:style w:type="paragraph" w:styleId="NormalWeb">
    <w:name w:val="Normal (Web)"/>
    <w:basedOn w:val="Normal"/>
    <w:uiPriority w:val="99"/>
    <w:semiHidden/>
    <w:unhideWhenUsed/>
    <w:rsid w:val="0023722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hyperlink" Target="mailto:D5-SafetyIdeas@dot.state.fl.us" TargetMode="External"/><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dot.gov/d5safety/office-of-safety-resources" TargetMode="External"/><Relationship Id="rId24" Type="http://schemas.openxmlformats.org/officeDocument/2006/relationships/image" Target="media/image12.jp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g"/><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9" ma:contentTypeDescription="Create a new document." ma:contentTypeScope="" ma:versionID="f742093240e2d6b9ee22683deecd0cb1">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cfdc94afbea47c29bef2fb41179018e7"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0e2b384-eac6-4c25-811b-7f06b8b0391d">
      <Terms xmlns="http://schemas.microsoft.com/office/infopath/2007/PartnerControls"/>
    </lcf76f155ced4ddcb4097134ff3c332f>
    <TaxCatchAll xmlns="39bd364e-64c1-4fe5-9e52-60eaf9b0c8a7" xsi:nil="true"/>
  </documentManagement>
</p:properties>
</file>

<file path=customXml/itemProps1.xml><?xml version="1.0" encoding="utf-8"?>
<ds:datastoreItem xmlns:ds="http://schemas.openxmlformats.org/officeDocument/2006/customXml" ds:itemID="{F966C340-2D6E-489B-B2CE-7FC419F9F47A}">
  <ds:schemaRefs>
    <ds:schemaRef ds:uri="http://schemas.microsoft.com/sharepoint/v3/contenttype/forms"/>
  </ds:schemaRefs>
</ds:datastoreItem>
</file>

<file path=customXml/itemProps2.xml><?xml version="1.0" encoding="utf-8"?>
<ds:datastoreItem xmlns:ds="http://schemas.openxmlformats.org/officeDocument/2006/customXml" ds:itemID="{DB942144-3399-42DA-A471-CE3037ADE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4.xml><?xml version="1.0" encoding="utf-8"?>
<ds:datastoreItem xmlns:ds="http://schemas.openxmlformats.org/officeDocument/2006/customXml" ds:itemID="{572DF7A3-4B7E-49B0-B1C5-05522FE0806C}">
  <ds:schemaRefs>
    <ds:schemaRef ds:uri="http://schemas.microsoft.com/office/2006/metadata/properties"/>
    <ds:schemaRef ds:uri="http://schemas.microsoft.com/office/infopath/2007/PartnerControls"/>
    <ds:schemaRef ds:uri="20e2b384-eac6-4c25-811b-7f06b8b0391d"/>
    <ds:schemaRef ds:uri="39bd364e-64c1-4fe5-9e52-60eaf9b0c8a7"/>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1259</Words>
  <Characters>6386</Characters>
  <Application>Microsoft Office Word</Application>
  <DocSecurity>0</DocSecurity>
  <Lines>187</Lines>
  <Paragraphs>127</Paragraphs>
  <ScaleCrop>false</ScaleCrop>
  <Manager/>
  <Company/>
  <LinksUpToDate>false</LinksUpToDate>
  <CharactersWithSpaces>7518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Jordan Crandall</cp:lastModifiedBy>
  <cp:revision>55</cp:revision>
  <dcterms:created xsi:type="dcterms:W3CDTF">2013-12-23T23:15:00Z</dcterms:created>
  <dcterms:modified xsi:type="dcterms:W3CDTF">2026-05-08T14:10:00Z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0x0101006FA0A04F557B634BBA374FB63294D610</vt:lpwstr>
  </property>
</Properties>
</file>